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8B" w:rsidRDefault="0045108B" w:rsidP="0045108B">
      <w:pPr>
        <w:spacing w:line="276" w:lineRule="auto"/>
        <w:ind w:right="5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ПОРЯДОК ФОРМИРОВАНИЯ И ВЕДЕНИЯ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5108B" w:rsidRDefault="0045108B" w:rsidP="0045108B">
      <w:pPr>
        <w:spacing w:line="276" w:lineRule="auto"/>
        <w:ind w:right="5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РЕЕСТРА  ПОСТАВЩИКОВ СОЦИАЛЬНЫХ УСЛУГ </w:t>
      </w:r>
      <w:r>
        <w:rPr>
          <w:rFonts w:eastAsia="Calibri"/>
          <w:b/>
          <w:sz w:val="28"/>
          <w:szCs w:val="28"/>
          <w:lang w:eastAsia="en-US"/>
        </w:rPr>
        <w:t>И РЕГИСТРА ПОЛУЧАТЕЛЕЙ СОЦИАЛЬНЫХ УСЛУГ</w:t>
      </w:r>
      <w:bookmarkStart w:id="0" w:name="_GoBack"/>
      <w:bookmarkEnd w:id="0"/>
    </w:p>
    <w:p w:rsidR="0045108B" w:rsidRDefault="0045108B" w:rsidP="0045108B">
      <w:pPr>
        <w:spacing w:line="276" w:lineRule="auto"/>
        <w:ind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45108B" w:rsidRDefault="0045108B" w:rsidP="0045108B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CF4835" wp14:editId="37120693">
                <wp:simplePos x="0" y="0"/>
                <wp:positionH relativeFrom="column">
                  <wp:posOffset>2914015</wp:posOffset>
                </wp:positionH>
                <wp:positionV relativeFrom="paragraph">
                  <wp:posOffset>238760</wp:posOffset>
                </wp:positionV>
                <wp:extent cx="2941320" cy="2033270"/>
                <wp:effectExtent l="8890" t="76835" r="78740" b="13970"/>
                <wp:wrapTight wrapText="bothSides">
                  <wp:wrapPolygon edited="0">
                    <wp:start x="1861" y="-985"/>
                    <wp:lineTo x="1553" y="-863"/>
                    <wp:lineTo x="373" y="742"/>
                    <wp:lineTo x="0" y="2348"/>
                    <wp:lineTo x="-61" y="2961"/>
                    <wp:lineTo x="-61" y="19010"/>
                    <wp:lineTo x="434" y="20737"/>
                    <wp:lineTo x="1180" y="21479"/>
                    <wp:lineTo x="1240" y="21479"/>
                    <wp:lineTo x="20299" y="21479"/>
                    <wp:lineTo x="20420" y="21479"/>
                    <wp:lineTo x="21101" y="20737"/>
                    <wp:lineTo x="21973" y="18760"/>
                    <wp:lineTo x="22099" y="17155"/>
                    <wp:lineTo x="22099" y="1977"/>
                    <wp:lineTo x="22034" y="614"/>
                    <wp:lineTo x="21040" y="-863"/>
                    <wp:lineTo x="20667" y="-985"/>
                    <wp:lineTo x="1861" y="-985"/>
                  </wp:wrapPolygon>
                </wp:wrapTight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2033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08B" w:rsidRDefault="0045108B" w:rsidP="0045108B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Реестр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является информационной системой в сфере социального обслуживания, в которой  осуществляется сбор, хранение, обработка и предоставление информации о поставщиках социальных услуг на основании данных, предоставляемых поставщиками социальных услуг     (ст. 24 ФЗ-442).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229.45pt;margin-top:18.8pt;width:231.6pt;height:16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">
                <v:shadow on="t" opacity=".5" offset="6pt,-6pt"/>
                <v:textbox>
                  <w:txbxContent>
                    <w:p w:rsidR="0045108B" w:rsidRDefault="0045108B" w:rsidP="0045108B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Реестр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является информационной системой в сфере социального обслуживания, в которой  осуществляется сбор, хранение, обработка и предоставление информации о поставщиках социальных услуг на основании данных, предоставляемых поставщиками социальных услуг     (ст. 24 ФЗ-442).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ст. 11 ФЗ-442 поставщики социальных услуг  имеют право быть включенными в реестр поставщиков социальных услуг субъекта РФ (далее – реестр). </w:t>
      </w:r>
    </w:p>
    <w:p w:rsidR="0045108B" w:rsidRDefault="0045108B" w:rsidP="0045108B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Реестр формирует единый официальный источник полной и достоверной информации о поставщиках социальных услуг, осуществля</w:t>
      </w:r>
      <w:r>
        <w:rPr>
          <w:rFonts w:eastAsia="Calibri"/>
          <w:spacing w:val="-3"/>
          <w:sz w:val="28"/>
          <w:szCs w:val="28"/>
          <w:lang w:eastAsia="en-US"/>
        </w:rPr>
        <w:t>ющих деятельность по оказанию социальных услуг в субъектах</w:t>
      </w:r>
      <w:r>
        <w:rPr>
          <w:rFonts w:eastAsia="Calibri"/>
          <w:sz w:val="28"/>
          <w:szCs w:val="28"/>
          <w:lang w:eastAsia="en-US"/>
        </w:rPr>
        <w:t xml:space="preserve"> РФ. </w:t>
      </w:r>
    </w:p>
    <w:p w:rsidR="0045108B" w:rsidRDefault="0045108B" w:rsidP="0045108B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Войти в реестр может любая организация или индивидуальный предприниматель, осуществляющие виды деятельности по социальному обслуживанию, предусмотренные ФЗ-442. </w:t>
      </w:r>
    </w:p>
    <w:p w:rsidR="0045108B" w:rsidRDefault="0045108B" w:rsidP="0045108B">
      <w:pPr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Включение в реестр – действие </w:t>
      </w:r>
      <w:r>
        <w:rPr>
          <w:rFonts w:eastAsia="Calibri"/>
          <w:i/>
          <w:sz w:val="28"/>
          <w:szCs w:val="28"/>
          <w:lang w:eastAsia="en-US"/>
        </w:rPr>
        <w:t>добровольное.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5108B" w:rsidRDefault="0045108B" w:rsidP="0045108B">
      <w:pPr>
        <w:shd w:val="clear" w:color="auto" w:fill="FFFFFF"/>
        <w:spacing w:line="276" w:lineRule="auto"/>
        <w:ind w:right="57" w:firstLine="567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Формирование и ведение реестра осуществляется </w:t>
      </w:r>
      <w:r>
        <w:rPr>
          <w:rFonts w:eastAsia="Calibri"/>
          <w:color w:val="1A171B"/>
          <w:spacing w:val="-2"/>
          <w:sz w:val="28"/>
          <w:szCs w:val="28"/>
          <w:lang w:eastAsia="en-US"/>
        </w:rPr>
        <w:t xml:space="preserve">Департаментом  социального развития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 xml:space="preserve">и его структурными подразделениями (управлениями социальной защиты населения) в соответствии с порядком  </w:t>
      </w:r>
      <w:r>
        <w:rPr>
          <w:rFonts w:eastAsia="Calibri"/>
          <w:color w:val="1A171B"/>
          <w:spacing w:val="-1"/>
          <w:sz w:val="28"/>
          <w:szCs w:val="28"/>
          <w:lang w:eastAsia="en-US"/>
        </w:rPr>
        <w:t xml:space="preserve">формирования и ведения </w:t>
      </w:r>
      <w:r>
        <w:rPr>
          <w:rFonts w:eastAsia="Calibri"/>
          <w:color w:val="1A171B"/>
          <w:sz w:val="28"/>
          <w:szCs w:val="28"/>
          <w:lang w:eastAsia="en-US"/>
        </w:rPr>
        <w:t>реестра поставщиков со</w:t>
      </w:r>
      <w:r>
        <w:rPr>
          <w:rFonts w:eastAsia="Calibri"/>
          <w:color w:val="1A171B"/>
          <w:spacing w:val="-2"/>
          <w:sz w:val="28"/>
          <w:szCs w:val="28"/>
          <w:lang w:eastAsia="en-US"/>
        </w:rPr>
        <w:t xml:space="preserve">циальных услуг в Ханты-Мансийском автономном округе – Югре (далее – порядок), утвержденным приказом Департаментом  социального развития Ханты-Мансийского автономного округа – Югры </w:t>
      </w:r>
      <w:r>
        <w:rPr>
          <w:rFonts w:eastAsia="Calibri"/>
          <w:color w:val="1A171B"/>
          <w:spacing w:val="-1"/>
          <w:sz w:val="28"/>
          <w:szCs w:val="28"/>
          <w:lang w:eastAsia="en-US"/>
        </w:rPr>
        <w:t xml:space="preserve">от </w:t>
      </w:r>
      <w:r>
        <w:rPr>
          <w:rFonts w:eastAsia="Calibri"/>
          <w:color w:val="1A171B"/>
          <w:spacing w:val="-1"/>
          <w:sz w:val="28"/>
          <w:szCs w:val="28"/>
          <w:lang w:eastAsia="en-US"/>
        </w:rPr>
        <w:br/>
        <w:t xml:space="preserve">19 ноября 2014 года № 20-нп «О формировании и ведении </w:t>
      </w:r>
      <w:r>
        <w:rPr>
          <w:rFonts w:eastAsia="Calibri"/>
          <w:color w:val="1A171B"/>
          <w:sz w:val="28"/>
          <w:szCs w:val="28"/>
          <w:lang w:eastAsia="en-US"/>
        </w:rPr>
        <w:t>реестра поставщиков со</w:t>
      </w:r>
      <w:r>
        <w:rPr>
          <w:rFonts w:eastAsia="Calibri"/>
          <w:color w:val="1A171B"/>
          <w:sz w:val="28"/>
          <w:szCs w:val="28"/>
          <w:lang w:eastAsia="en-US"/>
        </w:rPr>
        <w:softHyphen/>
      </w:r>
      <w:r>
        <w:rPr>
          <w:rFonts w:eastAsia="Calibri"/>
          <w:color w:val="1A171B"/>
          <w:spacing w:val="-2"/>
          <w:sz w:val="28"/>
          <w:szCs w:val="28"/>
          <w:lang w:eastAsia="en-US"/>
        </w:rPr>
        <w:t>циальных</w:t>
      </w:r>
      <w:proofErr w:type="gramEnd"/>
      <w:r>
        <w:rPr>
          <w:rFonts w:eastAsia="Calibri"/>
          <w:color w:val="1A171B"/>
          <w:spacing w:val="-2"/>
          <w:sz w:val="28"/>
          <w:szCs w:val="28"/>
          <w:lang w:eastAsia="en-US"/>
        </w:rPr>
        <w:t xml:space="preserve"> услуг</w:t>
      </w:r>
      <w:r>
        <w:rPr>
          <w:rFonts w:eastAsia="Calibri"/>
          <w:color w:val="1A171B"/>
          <w:spacing w:val="-7"/>
          <w:sz w:val="28"/>
          <w:szCs w:val="28"/>
          <w:lang w:eastAsia="en-US"/>
        </w:rPr>
        <w:t xml:space="preserve"> </w:t>
      </w:r>
      <w:r>
        <w:rPr>
          <w:rFonts w:eastAsia="Calibri"/>
          <w:color w:val="1A171B"/>
          <w:sz w:val="28"/>
          <w:szCs w:val="28"/>
          <w:lang w:eastAsia="en-US"/>
        </w:rPr>
        <w:t xml:space="preserve">и регистра получателей социальных услуг, а также </w:t>
      </w:r>
      <w:proofErr w:type="gramStart"/>
      <w:r>
        <w:rPr>
          <w:rFonts w:eastAsia="Calibri"/>
          <w:color w:val="1A171B"/>
          <w:sz w:val="28"/>
          <w:szCs w:val="28"/>
          <w:lang w:eastAsia="en-US"/>
        </w:rPr>
        <w:t>обеспечении</w:t>
      </w:r>
      <w:proofErr w:type="gramEnd"/>
      <w:r>
        <w:rPr>
          <w:rFonts w:eastAsia="Calibri"/>
          <w:color w:val="1A171B"/>
          <w:sz w:val="28"/>
          <w:szCs w:val="28"/>
          <w:lang w:eastAsia="en-US"/>
        </w:rPr>
        <w:t xml:space="preserve"> бесплатного доступа к информации о поставщиках социальных услуг в</w:t>
      </w:r>
      <w:r>
        <w:rPr>
          <w:rFonts w:eastAsia="Calibri"/>
          <w:color w:val="1A171B"/>
          <w:spacing w:val="-2"/>
          <w:sz w:val="28"/>
          <w:szCs w:val="28"/>
          <w:lang w:eastAsia="en-US"/>
        </w:rPr>
        <w:t xml:space="preserve"> Ханты-Мансийском автономном округе – Югре</w:t>
      </w:r>
      <w:r>
        <w:rPr>
          <w:rFonts w:eastAsia="Calibri"/>
          <w:color w:val="1A171B"/>
          <w:sz w:val="28"/>
          <w:szCs w:val="28"/>
          <w:lang w:eastAsia="en-US"/>
        </w:rPr>
        <w:t xml:space="preserve">» </w:t>
      </w:r>
      <w:r>
        <w:rPr>
          <w:rFonts w:eastAsia="Calibri"/>
          <w:b/>
          <w:color w:val="1A171B"/>
          <w:sz w:val="28"/>
          <w:szCs w:val="28"/>
          <w:lang w:eastAsia="en-US"/>
        </w:rPr>
        <w:t>(приложение 2 к Методическим материалам)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45108B" w:rsidRDefault="0045108B" w:rsidP="0045108B">
      <w:pPr>
        <w:shd w:val="clear" w:color="auto" w:fill="FFFFFF"/>
        <w:spacing w:line="276" w:lineRule="auto"/>
        <w:ind w:right="57" w:firstLine="567"/>
        <w:jc w:val="both"/>
        <w:rPr>
          <w:rFonts w:eastAsia="Calibri"/>
          <w:sz w:val="28"/>
          <w:szCs w:val="28"/>
          <w:lang w:eastAsia="en-US"/>
        </w:rPr>
      </w:pPr>
    </w:p>
    <w:p w:rsidR="0045108B" w:rsidRDefault="0045108B" w:rsidP="0045108B">
      <w:pPr>
        <w:shd w:val="clear" w:color="auto" w:fill="FFFFFF"/>
        <w:spacing w:line="276" w:lineRule="auto"/>
        <w:ind w:right="57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30FD7" wp14:editId="29D38E2A">
                <wp:simplePos x="0" y="0"/>
                <wp:positionH relativeFrom="column">
                  <wp:posOffset>21590</wp:posOffset>
                </wp:positionH>
                <wp:positionV relativeFrom="paragraph">
                  <wp:posOffset>24130</wp:posOffset>
                </wp:positionV>
                <wp:extent cx="5680710" cy="1060450"/>
                <wp:effectExtent l="12065" t="81280" r="79375" b="1079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1060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08B" w:rsidRDefault="0045108B" w:rsidP="0045108B">
                            <w:pPr>
                              <w:ind w:left="57" w:right="57" w:hanging="57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Доступ к реестру</w:t>
                            </w:r>
                          </w:p>
                          <w:p w:rsidR="0045108B" w:rsidRDefault="0045108B" w:rsidP="0045108B">
                            <w:pPr>
                              <w:ind w:left="57" w:right="57" w:hanging="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осуществляется через официальный сайт Департамента социального развития Ханты-Мансийского автономного округа – Югры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по адресу: http://www.depsr.admhmao.ru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информационный портал по адресу: http://socuslugi-ugra.ru.</w:t>
                            </w:r>
                          </w:p>
                          <w:p w:rsidR="0045108B" w:rsidRDefault="0045108B" w:rsidP="0045108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1.7pt;margin-top:1.9pt;width:447.3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">
                <v:shadow on="t" opacity=".5" offset="6pt,-6pt"/>
                <v:textbox>
                  <w:txbxContent>
                    <w:p w:rsidR="0045108B" w:rsidRDefault="0045108B" w:rsidP="0045108B">
                      <w:pPr>
                        <w:ind w:left="57" w:right="57" w:hanging="57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Доступ к реестру</w:t>
                      </w:r>
                    </w:p>
                    <w:p w:rsidR="0045108B" w:rsidRDefault="0045108B" w:rsidP="0045108B">
                      <w:pPr>
                        <w:ind w:left="57" w:right="57" w:hanging="5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осуществляется через официальный сайт Департамента социального развития Ханты-Мансийского автономного округа – Югры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по адресу: http://www.depsr.admhmao.ru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информационный портал по адресу: http://socuslugi-ugra.ru.</w:t>
                      </w:r>
                    </w:p>
                    <w:p w:rsidR="0045108B" w:rsidRDefault="0045108B" w:rsidP="0045108B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5108B" w:rsidRDefault="0045108B" w:rsidP="0045108B">
      <w:pPr>
        <w:shd w:val="clear" w:color="auto" w:fill="FFFFFF"/>
        <w:spacing w:line="276" w:lineRule="auto"/>
        <w:ind w:right="57" w:firstLine="851"/>
        <w:jc w:val="both"/>
        <w:rPr>
          <w:rFonts w:eastAsia="Calibri"/>
          <w:color w:val="1A171B"/>
          <w:spacing w:val="-4"/>
          <w:sz w:val="28"/>
          <w:szCs w:val="28"/>
          <w:lang w:eastAsia="en-US"/>
        </w:rPr>
      </w:pPr>
    </w:p>
    <w:p w:rsidR="0045108B" w:rsidRDefault="0045108B" w:rsidP="0045108B">
      <w:pPr>
        <w:shd w:val="clear" w:color="auto" w:fill="FFFFFF"/>
        <w:spacing w:line="276" w:lineRule="auto"/>
        <w:ind w:right="57" w:firstLine="851"/>
        <w:jc w:val="both"/>
        <w:rPr>
          <w:rFonts w:eastAsia="Calibri"/>
          <w:color w:val="1A171B"/>
          <w:spacing w:val="-4"/>
          <w:sz w:val="28"/>
          <w:szCs w:val="28"/>
          <w:lang w:eastAsia="en-US"/>
        </w:rPr>
      </w:pPr>
    </w:p>
    <w:p w:rsidR="0045108B" w:rsidRDefault="0045108B" w:rsidP="0045108B">
      <w:pPr>
        <w:ind w:firstLine="85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ПЕРЕЧЕНЬ СОЦИАЛЬНЫХ УСЛУГ, ПРЕДОСТАВЛЯЕМЫХ ПОСТАВЩИКАМИ СОЦИАЛЬНЫХ УСЛУГ</w:t>
      </w:r>
    </w:p>
    <w:p w:rsidR="0045108B" w:rsidRDefault="0045108B" w:rsidP="0045108B">
      <w:pPr>
        <w:ind w:firstLine="851"/>
        <w:jc w:val="center"/>
        <w:rPr>
          <w:b/>
          <w:spacing w:val="-4"/>
          <w:sz w:val="28"/>
          <w:szCs w:val="28"/>
        </w:rPr>
      </w:pPr>
    </w:p>
    <w:p w:rsidR="0045108B" w:rsidRDefault="0045108B" w:rsidP="0045108B">
      <w:pPr>
        <w:spacing w:line="276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В </w:t>
      </w:r>
      <w:proofErr w:type="gramStart"/>
      <w:r>
        <w:rPr>
          <w:spacing w:val="-4"/>
          <w:sz w:val="28"/>
          <w:szCs w:val="28"/>
        </w:rPr>
        <w:t>соответствии</w:t>
      </w:r>
      <w:proofErr w:type="gramEnd"/>
      <w:r>
        <w:rPr>
          <w:spacing w:val="-4"/>
          <w:sz w:val="28"/>
          <w:szCs w:val="28"/>
        </w:rPr>
        <w:t xml:space="preserve"> со ст. 20 ФЗ-442</w:t>
      </w:r>
      <w:r>
        <w:rPr>
          <w:b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получателям социальных услуг с учетом их индивидуальных потребностей</w:t>
      </w:r>
      <w:r>
        <w:rPr>
          <w:b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предоставляются следующие виды социальных услуг:</w:t>
      </w:r>
    </w:p>
    <w:p w:rsidR="0045108B" w:rsidRDefault="0045108B" w:rsidP="004510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социально-бытовые</w:t>
      </w:r>
      <w:r>
        <w:rPr>
          <w:rFonts w:ascii="Times New Roman" w:hAnsi="Times New Roman" w:cs="Times New Roman"/>
          <w:sz w:val="28"/>
          <w:szCs w:val="28"/>
        </w:rPr>
        <w:t>, направленные на поддержание жизнедеятельности получателей социальных услуг в быту;</w:t>
      </w:r>
    </w:p>
    <w:p w:rsidR="0045108B" w:rsidRDefault="0045108B" w:rsidP="004510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социально-медицинские</w:t>
      </w:r>
      <w:r>
        <w:rPr>
          <w:rFonts w:ascii="Times New Roman" w:hAnsi="Times New Roman" w:cs="Times New Roman"/>
          <w:sz w:val="28"/>
          <w:szCs w:val="28"/>
        </w:rPr>
        <w:t>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45108B" w:rsidRDefault="0045108B" w:rsidP="004510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0199AE" wp14:editId="3C71796F">
                <wp:simplePos x="0" y="0"/>
                <wp:positionH relativeFrom="column">
                  <wp:posOffset>2704465</wp:posOffset>
                </wp:positionH>
                <wp:positionV relativeFrom="paragraph">
                  <wp:posOffset>101600</wp:posOffset>
                </wp:positionV>
                <wp:extent cx="3021965" cy="2473960"/>
                <wp:effectExtent l="8890" t="82550" r="83820" b="5715"/>
                <wp:wrapTight wrapText="bothSides">
                  <wp:wrapPolygon edited="0">
                    <wp:start x="3036" y="-665"/>
                    <wp:lineTo x="2542" y="-582"/>
                    <wp:lineTo x="1058" y="416"/>
                    <wp:lineTo x="776" y="1003"/>
                    <wp:lineTo x="141" y="1918"/>
                    <wp:lineTo x="-73" y="2839"/>
                    <wp:lineTo x="-73" y="18429"/>
                    <wp:lineTo x="0" y="19349"/>
                    <wp:lineTo x="917" y="20852"/>
                    <wp:lineTo x="2047" y="21517"/>
                    <wp:lineTo x="2260" y="21517"/>
                    <wp:lineTo x="19272" y="21517"/>
                    <wp:lineTo x="19480" y="21517"/>
                    <wp:lineTo x="20611" y="20768"/>
                    <wp:lineTo x="21673" y="19349"/>
                    <wp:lineTo x="22163" y="18013"/>
                    <wp:lineTo x="22163" y="2001"/>
                    <wp:lineTo x="21600" y="748"/>
                    <wp:lineTo x="21600" y="416"/>
                    <wp:lineTo x="20116" y="-582"/>
                    <wp:lineTo x="19626" y="-665"/>
                    <wp:lineTo x="3036" y="-665"/>
                  </wp:wrapPolygon>
                </wp:wrapTight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2473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08B" w:rsidRDefault="0045108B" w:rsidP="0045108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Виды социальных услуг:</w:t>
                            </w:r>
                          </w:p>
                          <w:p w:rsidR="0045108B" w:rsidRDefault="0045108B" w:rsidP="0045108B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 срочные социальные услуги (ст. 20 ФЗ-442).</w:t>
                            </w:r>
                          </w:p>
                          <w:p w:rsidR="0045108B" w:rsidRDefault="0045108B" w:rsidP="0045108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left:0;text-align:left;margin-left:212.95pt;margin-top:8pt;width:237.95pt;height:194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">
                <v:shadow on="t" opacity=".5" offset="6pt,-6pt"/>
                <v:textbox>
                  <w:txbxContent>
                    <w:p w:rsidR="0045108B" w:rsidRDefault="0045108B" w:rsidP="0045108B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Виды социальных услуг:</w:t>
                      </w:r>
                    </w:p>
                    <w:p w:rsidR="0045108B" w:rsidRDefault="0045108B" w:rsidP="0045108B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 срочные социальные услуги (ст. 20 ФЗ-442).</w:t>
                      </w:r>
                    </w:p>
                    <w:p w:rsidR="0045108B" w:rsidRDefault="0045108B" w:rsidP="0045108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</w:rPr>
        <w:t>социально-психологические</w:t>
      </w:r>
      <w:r>
        <w:rPr>
          <w:rFonts w:ascii="Times New Roman" w:hAnsi="Times New Roman" w:cs="Times New Roman"/>
          <w:sz w:val="28"/>
          <w:szCs w:val="28"/>
        </w:rPr>
        <w:t>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45108B" w:rsidRDefault="0045108B" w:rsidP="004510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социально-педагогические</w:t>
      </w:r>
      <w:r>
        <w:rPr>
          <w:rFonts w:ascii="Times New Roman" w:hAnsi="Times New Roman" w:cs="Times New Roman"/>
          <w:sz w:val="28"/>
          <w:szCs w:val="28"/>
        </w:rPr>
        <w:t>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45108B" w:rsidRDefault="0045108B" w:rsidP="004510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социально-трудовые</w:t>
      </w:r>
      <w:proofErr w:type="gramEnd"/>
      <w:r>
        <w:rPr>
          <w:rFonts w:ascii="Times New Roman" w:hAnsi="Times New Roman" w:cs="Times New Roman"/>
          <w:sz w:val="28"/>
          <w:szCs w:val="28"/>
        </w:rPr>
        <w:t>, направленные на оказание помощи в трудоустройстве и в решении других проблем, связанных с трудовой адаптацией;</w:t>
      </w:r>
    </w:p>
    <w:p w:rsidR="0045108B" w:rsidRDefault="0045108B" w:rsidP="004510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социально-правовые</w:t>
      </w:r>
      <w:proofErr w:type="gramEnd"/>
      <w:r>
        <w:rPr>
          <w:rFonts w:ascii="Times New Roman" w:hAnsi="Times New Roman" w:cs="Times New Roman"/>
          <w:sz w:val="28"/>
          <w:szCs w:val="28"/>
        </w:rPr>
        <w:t>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45108B" w:rsidRDefault="0045108B" w:rsidP="004510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89"/>
      <w:bookmarkEnd w:id="1"/>
      <w:r>
        <w:rPr>
          <w:rFonts w:ascii="Times New Roman" w:hAnsi="Times New Roman" w:cs="Times New Roman"/>
          <w:i/>
          <w:sz w:val="28"/>
          <w:szCs w:val="28"/>
        </w:rPr>
        <w:t>услуги в целях повышения коммуникативного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социальных услуг, имеющих ограничения жизнедеятельности, в том числе детей-инвалидов;</w:t>
      </w:r>
    </w:p>
    <w:p w:rsidR="0045108B" w:rsidRDefault="0045108B" w:rsidP="0045108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срочные социальные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08B" w:rsidRDefault="0045108B" w:rsidP="0045108B">
      <w:pPr>
        <w:spacing w:line="276" w:lineRule="auto"/>
        <w:ind w:firstLine="567"/>
        <w:jc w:val="both"/>
        <w:rPr>
          <w:rStyle w:val="a3"/>
          <w:i w:val="0"/>
        </w:rPr>
      </w:pPr>
      <w:proofErr w:type="gramStart"/>
      <w:r>
        <w:rPr>
          <w:rStyle w:val="a3"/>
          <w:i w:val="0"/>
          <w:sz w:val="28"/>
          <w:szCs w:val="28"/>
        </w:rPr>
        <w:t xml:space="preserve">В Ханты-Мансийском автономном округе – Югре разработан перечень социальных услуг, предоставляемых поставщиками социальных услуг (далее – перечень), с указанием видов социальных услуг и формой социального обслуживания. </w:t>
      </w:r>
      <w:proofErr w:type="gramEnd"/>
    </w:p>
    <w:p w:rsidR="0045108B" w:rsidRDefault="0045108B" w:rsidP="0045108B">
      <w:pPr>
        <w:ind w:firstLine="851"/>
        <w:jc w:val="both"/>
        <w:rPr>
          <w:rStyle w:val="a3"/>
          <w:i w:val="0"/>
          <w:sz w:val="28"/>
          <w:szCs w:val="28"/>
        </w:rPr>
      </w:pPr>
    </w:p>
    <w:p w:rsidR="0045108B" w:rsidRDefault="0045108B" w:rsidP="0045108B">
      <w:pPr>
        <w:ind w:firstLine="851"/>
        <w:jc w:val="both"/>
        <w:rPr>
          <w:rStyle w:val="a3"/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C6D44" wp14:editId="5708B0A7">
                <wp:simplePos x="0" y="0"/>
                <wp:positionH relativeFrom="column">
                  <wp:posOffset>569595</wp:posOffset>
                </wp:positionH>
                <wp:positionV relativeFrom="paragraph">
                  <wp:posOffset>20320</wp:posOffset>
                </wp:positionV>
                <wp:extent cx="5021580" cy="1229360"/>
                <wp:effectExtent l="7620" t="77470" r="76200" b="76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1580" cy="1229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08B" w:rsidRDefault="0045108B" w:rsidP="0045108B">
                            <w:pPr>
                              <w:jc w:val="center"/>
                              <w:rPr>
                                <w:rStyle w:val="a3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3"/>
                                <w:b/>
                                <w:sz w:val="24"/>
                                <w:szCs w:val="24"/>
                              </w:rPr>
                              <w:t>Перечень социальных услуг</w:t>
                            </w:r>
                          </w:p>
                          <w:p w:rsidR="0045108B" w:rsidRDefault="0045108B" w:rsidP="0045108B">
                            <w:pPr>
                              <w:jc w:val="both"/>
                              <w:rPr>
                                <w:rStyle w:val="a3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sz w:val="24"/>
                                <w:szCs w:val="24"/>
                              </w:rPr>
                              <w:t>утвержден</w:t>
                            </w:r>
                            <w:proofErr w:type="gramEnd"/>
                            <w:r>
                              <w:rPr>
                                <w:rStyle w:val="a3"/>
                                <w:sz w:val="24"/>
                                <w:szCs w:val="24"/>
                              </w:rPr>
                              <w:t xml:space="preserve"> Законом Ханты-Мансийского автономного округа – Югры от 19 ноября 2014 года № 93-оз «Об утверждении Перечня социальных услуг, предоставляемых поставщиками социальных услуг в Ханты-Мансийском автономном округе – Югре» (в ред. от 29 октября 2015 года).</w:t>
                            </w:r>
                          </w:p>
                          <w:p w:rsidR="0045108B" w:rsidRDefault="0045108B" w:rsidP="0045108B">
                            <w:pPr>
                              <w:ind w:left="57" w:right="57" w:hanging="57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45108B" w:rsidRDefault="0045108B" w:rsidP="0045108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44.85pt;margin-top:1.6pt;width:395.4pt;height:9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">
                <v:shadow on="t" opacity=".5" offset="6pt,-6pt"/>
                <v:textbox>
                  <w:txbxContent>
                    <w:p w:rsidR="0045108B" w:rsidRDefault="0045108B" w:rsidP="0045108B">
                      <w:pPr>
                        <w:jc w:val="center"/>
                        <w:rPr>
                          <w:rStyle w:val="a3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a3"/>
                          <w:b/>
                          <w:sz w:val="24"/>
                          <w:szCs w:val="24"/>
                        </w:rPr>
                        <w:t>Перечень социальных услуг</w:t>
                      </w:r>
                    </w:p>
                    <w:p w:rsidR="0045108B" w:rsidRDefault="0045108B" w:rsidP="0045108B">
                      <w:pPr>
                        <w:jc w:val="both"/>
                        <w:rPr>
                          <w:rStyle w:val="a3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Style w:val="a3"/>
                          <w:sz w:val="24"/>
                          <w:szCs w:val="24"/>
                        </w:rPr>
                        <w:t>утвержден</w:t>
                      </w:r>
                      <w:proofErr w:type="gramEnd"/>
                      <w:r>
                        <w:rPr>
                          <w:rStyle w:val="a3"/>
                          <w:sz w:val="24"/>
                          <w:szCs w:val="24"/>
                        </w:rPr>
                        <w:t xml:space="preserve"> Законом Ханты-Мансийского автономного округа – Югры от 19 ноября 2014 года № 93-оз «Об утверждении Перечня социальных услуг, предоставляемых поставщиками социальных услуг в Ханты-Мансийском автономном округе – Югре» (в ред. от 29 октября 2015 года).</w:t>
                      </w:r>
                    </w:p>
                    <w:p w:rsidR="0045108B" w:rsidRDefault="0045108B" w:rsidP="0045108B">
                      <w:pPr>
                        <w:ind w:left="57" w:right="57" w:hanging="57"/>
                        <w:jc w:val="both"/>
                        <w:rPr>
                          <w:b/>
                        </w:rPr>
                      </w:pPr>
                    </w:p>
                    <w:p w:rsidR="0045108B" w:rsidRDefault="0045108B" w:rsidP="0045108B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5108B" w:rsidRDefault="0045108B" w:rsidP="0045108B">
      <w:pPr>
        <w:ind w:firstLine="851"/>
        <w:jc w:val="both"/>
        <w:rPr>
          <w:rStyle w:val="a3"/>
          <w:i w:val="0"/>
          <w:sz w:val="28"/>
          <w:szCs w:val="28"/>
        </w:rPr>
      </w:pPr>
    </w:p>
    <w:p w:rsidR="0045108B" w:rsidRDefault="0045108B" w:rsidP="0045108B">
      <w:pPr>
        <w:ind w:firstLine="851"/>
        <w:jc w:val="both"/>
        <w:rPr>
          <w:rStyle w:val="a3"/>
          <w:i w:val="0"/>
          <w:sz w:val="28"/>
          <w:szCs w:val="28"/>
        </w:rPr>
      </w:pPr>
    </w:p>
    <w:p w:rsidR="0045108B" w:rsidRDefault="0045108B" w:rsidP="0045108B">
      <w:pPr>
        <w:ind w:firstLine="851"/>
        <w:jc w:val="both"/>
        <w:rPr>
          <w:rStyle w:val="a3"/>
          <w:sz w:val="24"/>
          <w:szCs w:val="24"/>
        </w:rPr>
      </w:pPr>
    </w:p>
    <w:p w:rsidR="0045108B" w:rsidRDefault="0045108B" w:rsidP="004510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08B" w:rsidRDefault="0045108B" w:rsidP="004510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08B" w:rsidRDefault="0045108B" w:rsidP="004510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08B" w:rsidRDefault="0045108B" w:rsidP="004510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дополнительных социальных услуг определяется поставщиком социальных услуг по желанию получателя социальных услуг, выраженному в письменной или электронной форме (п. 13 порядка предоставления социальных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поставщиками социальных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автономном округе – Югре).</w:t>
      </w:r>
    </w:p>
    <w:p w:rsidR="000F6567" w:rsidRDefault="000F6567"/>
    <w:sectPr w:rsidR="000F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B"/>
    <w:rsid w:val="000F6567"/>
    <w:rsid w:val="0045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0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4510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0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4510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3139</Characters>
  <Application>Microsoft Office Word</Application>
  <DocSecurity>0</DocSecurity>
  <Lines>174</Lines>
  <Paragraphs>62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Коринь И.М.</dc:creator>
  <cp:lastModifiedBy>Коринь И.М.</cp:lastModifiedBy>
  <cp:revision>1</cp:revision>
  <dcterms:created xsi:type="dcterms:W3CDTF">2016-09-21T09:58:00Z</dcterms:created>
  <dcterms:modified xsi:type="dcterms:W3CDTF">2016-09-21T10:00:00Z</dcterms:modified>
</cp:coreProperties>
</file>